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FB02A6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3956FD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4744">
        <w:rPr>
          <w:sz w:val="28"/>
          <w:szCs w:val="28"/>
        </w:rPr>
        <w:t>24 июня</w:t>
      </w:r>
      <w:r w:rsidR="00613EDC">
        <w:rPr>
          <w:sz w:val="28"/>
          <w:szCs w:val="28"/>
        </w:rPr>
        <w:t xml:space="preserve"> </w:t>
      </w:r>
      <w:r w:rsidR="00824744">
        <w:rPr>
          <w:sz w:val="28"/>
          <w:szCs w:val="28"/>
        </w:rPr>
        <w:t>2022</w:t>
      </w:r>
      <w:r w:rsidR="00C14CD8">
        <w:rPr>
          <w:sz w:val="28"/>
          <w:szCs w:val="28"/>
        </w:rPr>
        <w:t xml:space="preserve">  года     </w:t>
      </w:r>
      <w:r w:rsidR="00F113CE">
        <w:rPr>
          <w:sz w:val="28"/>
          <w:szCs w:val="28"/>
        </w:rPr>
        <w:t xml:space="preserve">   </w:t>
      </w:r>
      <w:r w:rsidR="00824744">
        <w:rPr>
          <w:sz w:val="28"/>
          <w:szCs w:val="28"/>
        </w:rPr>
        <w:t xml:space="preserve">     </w:t>
      </w:r>
      <w:r w:rsidR="00F113CE">
        <w:rPr>
          <w:sz w:val="28"/>
          <w:szCs w:val="28"/>
        </w:rPr>
        <w:t xml:space="preserve"> </w:t>
      </w:r>
      <w:r w:rsidR="009D311B">
        <w:rPr>
          <w:sz w:val="28"/>
          <w:szCs w:val="28"/>
        </w:rPr>
        <w:t>№</w:t>
      </w:r>
      <w:r w:rsidR="00824744">
        <w:rPr>
          <w:sz w:val="28"/>
          <w:szCs w:val="28"/>
        </w:rPr>
        <w:t>11</w:t>
      </w:r>
      <w:r w:rsidR="009D311B">
        <w:rPr>
          <w:sz w:val="28"/>
          <w:szCs w:val="28"/>
        </w:rPr>
        <w:t xml:space="preserve"> 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824744" w:rsidRDefault="009D311B" w:rsidP="00824744">
      <w:pPr>
        <w:pStyle w:val="5"/>
        <w:keepNext w:val="0"/>
        <w:spacing w:before="0"/>
        <w:jc w:val="both"/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</w:t>
      </w:r>
      <w:r w:rsidR="00824744" w:rsidRPr="00824744">
        <w:t xml:space="preserve">от </w:t>
      </w:r>
    </w:p>
    <w:p w:rsidR="009D311B" w:rsidRPr="00824744" w:rsidRDefault="00824744" w:rsidP="00824744">
      <w:pPr>
        <w:pStyle w:val="5"/>
        <w:keepNext w:val="0"/>
        <w:spacing w:before="0"/>
        <w:jc w:val="both"/>
        <w:rPr>
          <w:szCs w:val="28"/>
        </w:rPr>
      </w:pPr>
      <w:r w:rsidRPr="00824744">
        <w:rPr>
          <w:szCs w:val="28"/>
        </w:rPr>
        <w:t xml:space="preserve">17.12.2021 г. № 26 </w:t>
      </w:r>
      <w:r>
        <w:rPr>
          <w:szCs w:val="28"/>
        </w:rPr>
        <w:t xml:space="preserve">      </w:t>
      </w:r>
      <w:r w:rsidR="00790F32" w:rsidRPr="00824744">
        <w:rPr>
          <w:szCs w:val="28"/>
        </w:rPr>
        <w:t xml:space="preserve">«О  </w:t>
      </w:r>
      <w:r w:rsidR="009D311B" w:rsidRPr="00824744">
        <w:rPr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824744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2022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824744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2023 и 2024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9D311B" w:rsidRPr="00896A9D" w:rsidRDefault="00A451C5" w:rsidP="004F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</w:p>
    <w:p w:rsidR="009D311B" w:rsidRPr="00896A9D" w:rsidRDefault="009D311B" w:rsidP="004F653E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 w:rsidRPr="0089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>Внести в решение Совета депутатов Никольского сельского поселения Сычев</w:t>
      </w:r>
      <w:r w:rsidR="00824744">
        <w:t>ского района Смоленской области от 17.12.2021г.</w:t>
      </w:r>
      <w:r w:rsidR="00855B67">
        <w:t xml:space="preserve"> </w:t>
      </w:r>
      <w:r w:rsidR="00824744">
        <w:t>№26</w:t>
      </w:r>
      <w:r w:rsidR="00855B67">
        <w:t xml:space="preserve"> </w:t>
      </w:r>
      <w:r>
        <w:t>«О бюджете Никольского сельского поселения Сычевского района Смоленской области</w:t>
      </w:r>
      <w:r w:rsidR="00824744">
        <w:t xml:space="preserve"> на 2022</w:t>
      </w:r>
      <w:r w:rsidR="0045631F">
        <w:t xml:space="preserve"> год и плано</w:t>
      </w:r>
      <w:r w:rsidR="00824744">
        <w:t>вый период 2023 и 2024</w:t>
      </w:r>
      <w:r w:rsidR="005C489E">
        <w:t xml:space="preserve"> годов</w:t>
      </w:r>
      <w:r w:rsidR="003956FD">
        <w:t>»   следующие изменения</w:t>
      </w:r>
      <w:r>
        <w:t>: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Pr="00855B67">
        <w:rPr>
          <w:sz w:val="28"/>
          <w:szCs w:val="28"/>
        </w:rPr>
        <w:t xml:space="preserve">1) </w:t>
      </w:r>
      <w:r w:rsidR="009E2B99">
        <w:rPr>
          <w:sz w:val="28"/>
          <w:szCs w:val="20"/>
        </w:rPr>
        <w:t xml:space="preserve">в статье 1 </w:t>
      </w:r>
      <w:bookmarkStart w:id="0" w:name="_GoBack"/>
      <w:bookmarkEnd w:id="0"/>
      <w:r>
        <w:rPr>
          <w:sz w:val="28"/>
          <w:szCs w:val="20"/>
        </w:rPr>
        <w:t xml:space="preserve"> части 1 </w:t>
      </w:r>
      <w:r w:rsidRPr="00855B67">
        <w:rPr>
          <w:sz w:val="28"/>
          <w:szCs w:val="20"/>
        </w:rPr>
        <w:t xml:space="preserve"> пункты 1, 2 и 3 изложить в следующей редакции: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Pr="00855B67">
        <w:rPr>
          <w:sz w:val="28"/>
          <w:szCs w:val="20"/>
        </w:rPr>
        <w:t>«1) общий объем доходов местного бюджета в сумме 15821,6 тыс. рублей, в том числе объем безвозмездных поступлений в сумме 13400,4 тыс. рублей, из которых объем получаемых межбюджетных трансфертов – 13400,4  тыс. рублей;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Pr="00855B67">
        <w:rPr>
          <w:sz w:val="28"/>
          <w:szCs w:val="20"/>
        </w:rPr>
        <w:t xml:space="preserve"> 2) общий объем расходов местного бюджета в сумме 16578,5 тыс. рублей»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 w:rsidRPr="00855B67">
        <w:rPr>
          <w:sz w:val="28"/>
          <w:szCs w:val="20"/>
        </w:rPr>
        <w:t xml:space="preserve">3) дефицит местного бюджета в сумме 756,9 тыс. рублей, что составляет 31,3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855B67" w:rsidRPr="00855B67" w:rsidRDefault="00855B67" w:rsidP="00855B67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</w:t>
      </w:r>
      <w:r w:rsidRPr="00855B67">
        <w:rPr>
          <w:sz w:val="28"/>
          <w:szCs w:val="20"/>
        </w:rPr>
        <w:t xml:space="preserve"> 2) в статье 10 пункт 1 слова «в сумме 2054,3 тыс. рублей» заменить словами «в </w:t>
      </w:r>
      <w:r w:rsidRPr="00855B67">
        <w:rPr>
          <w:sz w:val="28"/>
          <w:szCs w:val="28"/>
        </w:rPr>
        <w:t>сумме 11065,2 тыс. рублей»</w:t>
      </w:r>
    </w:p>
    <w:p w:rsidR="00855B67" w:rsidRPr="00855B67" w:rsidRDefault="00855B67" w:rsidP="0085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55B67">
        <w:rPr>
          <w:sz w:val="28"/>
          <w:szCs w:val="28"/>
        </w:rPr>
        <w:t xml:space="preserve">3) </w:t>
      </w:r>
      <w:r w:rsidRPr="00855B67">
        <w:rPr>
          <w:sz w:val="28"/>
          <w:szCs w:val="20"/>
        </w:rPr>
        <w:t xml:space="preserve">в статье 11 пункт 1 слова «в сумме 981,5 тыс. рублей» заменить словами «в </w:t>
      </w:r>
      <w:r w:rsidRPr="00855B67">
        <w:rPr>
          <w:sz w:val="28"/>
          <w:szCs w:val="28"/>
        </w:rPr>
        <w:t>сумме  1738,4  тыс. рублей»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</w:t>
      </w:r>
      <w:r w:rsidRPr="00855B67">
        <w:rPr>
          <w:sz w:val="28"/>
          <w:szCs w:val="28"/>
        </w:rPr>
        <w:t xml:space="preserve">4) </w:t>
      </w:r>
      <w:r w:rsidRPr="00855B67">
        <w:rPr>
          <w:sz w:val="28"/>
          <w:szCs w:val="20"/>
        </w:rPr>
        <w:t>дополнить статьей 12.1 следующего содержания:</w:t>
      </w:r>
    </w:p>
    <w:p w:rsidR="00855B67" w:rsidRPr="00855B67" w:rsidRDefault="00855B67" w:rsidP="00855B6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5B67">
        <w:rPr>
          <w:sz w:val="28"/>
          <w:szCs w:val="28"/>
        </w:rPr>
        <w:t xml:space="preserve">«Статья 12.1. </w:t>
      </w:r>
    </w:p>
    <w:p w:rsidR="00855B67" w:rsidRPr="00855B67" w:rsidRDefault="00855B67" w:rsidP="0085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5B67">
        <w:rPr>
          <w:sz w:val="28"/>
          <w:szCs w:val="28"/>
        </w:rPr>
        <w:t xml:space="preserve">1.Установить, что в 2022 году Управление Федерального казначейства по Смоленской области осуществляет казначейское сопровождение средств в валюте </w:t>
      </w:r>
      <w:r w:rsidRPr="00855B67">
        <w:rPr>
          <w:sz w:val="28"/>
          <w:szCs w:val="28"/>
        </w:rPr>
        <w:lastRenderedPageBreak/>
        <w:t>Российской Федерации, предоставляемых из бюджета Никольского сельского поселения, указанных в части 2 настоящей статьи (далее – целевые средства).</w:t>
      </w:r>
    </w:p>
    <w:p w:rsidR="00855B67" w:rsidRPr="00855B67" w:rsidRDefault="00855B67" w:rsidP="0085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55B67">
        <w:rPr>
          <w:sz w:val="28"/>
          <w:szCs w:val="28"/>
        </w:rPr>
        <w:t xml:space="preserve"> 2.Установить, что в соответствии со статьей 242.26  Бюджетного кодекса Российской Федерации казначейскому сопровождению подлежат следующие целевые средства:</w:t>
      </w:r>
    </w:p>
    <w:p w:rsidR="00855B67" w:rsidRPr="00855B67" w:rsidRDefault="00855B67" w:rsidP="0085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Pr="00855B67">
        <w:rPr>
          <w:sz w:val="28"/>
          <w:szCs w:val="28"/>
        </w:rPr>
        <w:t>Авансы и расчеты по муниципальным контрактам о поставке товаров, выполнении работ, оказании услуг, заключаемым на сум</w:t>
      </w:r>
      <w:r>
        <w:rPr>
          <w:sz w:val="28"/>
          <w:szCs w:val="28"/>
        </w:rPr>
        <w:t>му не менее 50 миллионов рублей».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r w:rsidRPr="00855B67">
        <w:rPr>
          <w:sz w:val="28"/>
          <w:szCs w:val="28"/>
        </w:rPr>
        <w:t>5)</w:t>
      </w:r>
      <w:r w:rsidRPr="00855B67">
        <w:rPr>
          <w:sz w:val="28"/>
          <w:szCs w:val="20"/>
        </w:rPr>
        <w:t xml:space="preserve"> приложение 1 «Источники финансирования дефицита бюджета поселения на 2022 год» изложить в новой редакции:</w:t>
      </w:r>
    </w:p>
    <w:p w:rsidR="00855B67" w:rsidRPr="00855B67" w:rsidRDefault="00DD24C6" w:rsidP="00DD24C6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855B67" w:rsidRPr="00855B67">
        <w:rPr>
          <w:sz w:val="28"/>
          <w:szCs w:val="20"/>
        </w:rPr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095"/>
        <w:gridCol w:w="1418"/>
      </w:tblGrid>
      <w:tr w:rsidR="00855B67" w:rsidRPr="00855B67" w:rsidTr="00855B67">
        <w:tc>
          <w:tcPr>
            <w:tcW w:w="2552" w:type="dxa"/>
            <w:vAlign w:val="center"/>
          </w:tcPr>
          <w:p w:rsidR="00855B67" w:rsidRPr="00855B67" w:rsidRDefault="00855B67" w:rsidP="00855B67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855B67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center"/>
              <w:rPr>
                <w:b/>
                <w:sz w:val="18"/>
                <w:szCs w:val="18"/>
              </w:rPr>
            </w:pPr>
            <w:r w:rsidRPr="00855B67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855B67" w:rsidRPr="00855B67" w:rsidRDefault="00855B67" w:rsidP="00855B67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855B67">
              <w:rPr>
                <w:b/>
                <w:sz w:val="18"/>
                <w:szCs w:val="18"/>
              </w:rPr>
              <w:t>Сумма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Cs w:val="20"/>
              </w:rPr>
            </w:pPr>
            <w:r w:rsidRPr="00855B67">
              <w:rPr>
                <w:szCs w:val="20"/>
              </w:rPr>
              <w:t>1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center"/>
              <w:rPr>
                <w:szCs w:val="20"/>
              </w:rPr>
            </w:pPr>
            <w:r w:rsidRPr="00855B67">
              <w:rPr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center"/>
              <w:rPr>
                <w:szCs w:val="20"/>
              </w:rPr>
            </w:pPr>
            <w:r w:rsidRPr="00855B67">
              <w:rPr>
                <w:szCs w:val="20"/>
              </w:rPr>
              <w:t>3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right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756,9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b/>
                <w:bCs/>
                <w:sz w:val="16"/>
                <w:szCs w:val="16"/>
              </w:rPr>
            </w:pPr>
            <w:r w:rsidRPr="00855B67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right"/>
              <w:rPr>
                <w:b/>
                <w:bCs/>
                <w:sz w:val="16"/>
                <w:szCs w:val="16"/>
              </w:rPr>
            </w:pPr>
            <w:r w:rsidRPr="00855B67">
              <w:rPr>
                <w:b/>
                <w:bCs/>
                <w:sz w:val="16"/>
                <w:szCs w:val="16"/>
              </w:rPr>
              <w:t>756,9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  <w:trHeight w:val="237"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-15 821,6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-15 821,6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-15 821,6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  <w:trHeight w:val="163"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-15 821,6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16 578,5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16 578,5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16 578,5</w:t>
            </w:r>
          </w:p>
        </w:tc>
      </w:tr>
      <w:tr w:rsidR="00855B67" w:rsidRPr="00855B67" w:rsidTr="00855B6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552" w:type="dxa"/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16 578,5</w:t>
            </w:r>
          </w:p>
        </w:tc>
      </w:tr>
    </w:tbl>
    <w:p w:rsidR="00DD24C6" w:rsidRDefault="00DD24C6" w:rsidP="0085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5B67" w:rsidRPr="00855B67" w:rsidRDefault="00855B67" w:rsidP="00855B67">
      <w:pPr>
        <w:jc w:val="both"/>
        <w:rPr>
          <w:sz w:val="28"/>
          <w:szCs w:val="28"/>
        </w:rPr>
      </w:pPr>
      <w:r w:rsidRPr="00855B67">
        <w:rPr>
          <w:sz w:val="28"/>
          <w:szCs w:val="28"/>
        </w:rPr>
        <w:t xml:space="preserve"> 6) приложение 6 "Прогнозируемые безвозмездные поступления в местный бюджет на 2022 год" изложить в новой редакции:</w:t>
      </w:r>
    </w:p>
    <w:p w:rsidR="00855B67" w:rsidRPr="00855B67" w:rsidRDefault="00DD24C6" w:rsidP="00DD24C6">
      <w:pPr>
        <w:jc w:val="right"/>
        <w:rPr>
          <w:sz w:val="20"/>
          <w:szCs w:val="20"/>
        </w:rPr>
      </w:pPr>
      <w:r w:rsidRPr="00855B67">
        <w:rPr>
          <w:sz w:val="28"/>
          <w:szCs w:val="20"/>
        </w:rPr>
        <w:t xml:space="preserve"> </w:t>
      </w:r>
      <w:r w:rsidR="00855B67" w:rsidRPr="00855B67">
        <w:rPr>
          <w:sz w:val="28"/>
          <w:szCs w:val="20"/>
        </w:rPr>
        <w:t>(тыс. рублей)</w:t>
      </w:r>
    </w:p>
    <w:tbl>
      <w:tblPr>
        <w:tblW w:w="1032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20"/>
        <w:gridCol w:w="5040"/>
        <w:gridCol w:w="2160"/>
      </w:tblGrid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bCs/>
                <w:sz w:val="16"/>
                <w:szCs w:val="16"/>
              </w:rPr>
            </w:pPr>
            <w:r w:rsidRPr="00855B67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Сумма</w:t>
            </w:r>
          </w:p>
        </w:tc>
      </w:tr>
      <w:tr w:rsidR="00855B67" w:rsidRPr="00855B67" w:rsidTr="00855B67">
        <w:trPr>
          <w:trHeight w:val="20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3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13400,4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13400,4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5134,2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5134,2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5134,2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55B67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8191,8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8191,8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  <w:lang w:val="en-US"/>
              </w:rPr>
            </w:pPr>
            <w:r w:rsidRPr="00855B67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8191,8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widowControl w:val="0"/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b/>
                <w:sz w:val="16"/>
                <w:szCs w:val="16"/>
              </w:rPr>
            </w:pPr>
            <w:r w:rsidRPr="00855B67">
              <w:rPr>
                <w:b/>
                <w:sz w:val="16"/>
                <w:szCs w:val="16"/>
              </w:rPr>
              <w:t>74,4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74,4</w:t>
            </w:r>
          </w:p>
        </w:tc>
      </w:tr>
      <w:tr w:rsidR="00855B67" w:rsidRPr="00855B67" w:rsidTr="00855B67">
        <w:trPr>
          <w:trHeight w:val="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center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B67" w:rsidRPr="00855B67" w:rsidRDefault="00855B67" w:rsidP="00855B67">
            <w:pPr>
              <w:jc w:val="both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67" w:rsidRPr="00855B67" w:rsidRDefault="00855B67" w:rsidP="00855B67">
            <w:pPr>
              <w:jc w:val="right"/>
              <w:rPr>
                <w:sz w:val="16"/>
                <w:szCs w:val="16"/>
              </w:rPr>
            </w:pPr>
            <w:r w:rsidRPr="00855B67">
              <w:rPr>
                <w:sz w:val="16"/>
                <w:szCs w:val="16"/>
              </w:rPr>
              <w:t>74,4</w:t>
            </w:r>
          </w:p>
        </w:tc>
      </w:tr>
    </w:tbl>
    <w:p w:rsidR="00855B67" w:rsidRPr="00855B67" w:rsidRDefault="00855B67" w:rsidP="00855B67">
      <w:pPr>
        <w:rPr>
          <w:sz w:val="20"/>
          <w:szCs w:val="20"/>
        </w:rPr>
      </w:pPr>
    </w:p>
    <w:p w:rsidR="00855B67" w:rsidRPr="00855B67" w:rsidRDefault="00DD24C6" w:rsidP="00855B67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855B67" w:rsidRPr="00855B67">
        <w:rPr>
          <w:sz w:val="28"/>
          <w:szCs w:val="20"/>
        </w:rPr>
        <w:t xml:space="preserve"> 7) 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год» изложить в новой редакции:</w:t>
      </w:r>
    </w:p>
    <w:p w:rsidR="00855B67" w:rsidRPr="00855B67" w:rsidRDefault="00855B67" w:rsidP="00855B67">
      <w:pPr>
        <w:jc w:val="both"/>
        <w:rPr>
          <w:sz w:val="28"/>
          <w:szCs w:val="20"/>
        </w:rPr>
      </w:pPr>
    </w:p>
    <w:p w:rsidR="00DD24C6" w:rsidRDefault="00DD24C6" w:rsidP="00855B67">
      <w:pPr>
        <w:jc w:val="right"/>
        <w:rPr>
          <w:sz w:val="28"/>
          <w:szCs w:val="20"/>
        </w:rPr>
      </w:pPr>
    </w:p>
    <w:p w:rsidR="00855B67" w:rsidRPr="00855B67" w:rsidRDefault="00855B67" w:rsidP="00855B67">
      <w:pPr>
        <w:jc w:val="right"/>
        <w:rPr>
          <w:sz w:val="28"/>
          <w:szCs w:val="20"/>
        </w:rPr>
      </w:pPr>
      <w:r w:rsidRPr="00855B67">
        <w:rPr>
          <w:sz w:val="28"/>
          <w:szCs w:val="20"/>
        </w:rPr>
        <w:lastRenderedPageBreak/>
        <w:t>рублей</w:t>
      </w:r>
    </w:p>
    <w:tbl>
      <w:tblPr>
        <w:tblW w:w="103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5"/>
        <w:gridCol w:w="567"/>
        <w:gridCol w:w="1134"/>
        <w:gridCol w:w="456"/>
        <w:gridCol w:w="1498"/>
      </w:tblGrid>
      <w:tr w:rsidR="00855B67" w:rsidRPr="00855B67" w:rsidTr="00855B67">
        <w:trPr>
          <w:trHeight w:val="184"/>
        </w:trPr>
        <w:tc>
          <w:tcPr>
            <w:tcW w:w="6675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855B67" w:rsidRPr="00855B67" w:rsidTr="00855B67">
        <w:trPr>
          <w:trHeight w:val="955"/>
        </w:trPr>
        <w:tc>
          <w:tcPr>
            <w:tcW w:w="6675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5 190 836,00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10 058 478,00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1 046 833,00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</w:t>
            </w:r>
            <w:r w:rsidRPr="00855B6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204 122,00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</w:tbl>
    <w:p w:rsidR="00855B67" w:rsidRPr="00855B67" w:rsidRDefault="00855B67" w:rsidP="00855B67">
      <w:pPr>
        <w:jc w:val="both"/>
        <w:rPr>
          <w:sz w:val="28"/>
          <w:szCs w:val="20"/>
        </w:rPr>
      </w:pPr>
    </w:p>
    <w:p w:rsidR="00855B67" w:rsidRPr="00855B67" w:rsidRDefault="00DD24C6" w:rsidP="00DD24C6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</w:t>
      </w:r>
      <w:r w:rsidR="00855B67" w:rsidRPr="00855B67">
        <w:rPr>
          <w:sz w:val="28"/>
          <w:szCs w:val="28"/>
        </w:rPr>
        <w:t>8)  приложение 10 «</w:t>
      </w:r>
      <w:r w:rsidR="00855B67" w:rsidRPr="00855B67">
        <w:rPr>
          <w:sz w:val="28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год»  изложить в новой редакции:</w:t>
      </w:r>
    </w:p>
    <w:p w:rsidR="00855B67" w:rsidRPr="00855B67" w:rsidRDefault="00855B67" w:rsidP="00855B67">
      <w:pPr>
        <w:ind w:firstLine="851"/>
        <w:jc w:val="right"/>
        <w:rPr>
          <w:sz w:val="28"/>
          <w:szCs w:val="20"/>
        </w:rPr>
      </w:pPr>
      <w:r w:rsidRPr="00855B67">
        <w:rPr>
          <w:sz w:val="28"/>
          <w:szCs w:val="20"/>
        </w:rPr>
        <w:t>рублей</w:t>
      </w:r>
    </w:p>
    <w:tbl>
      <w:tblPr>
        <w:tblW w:w="1031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6"/>
        <w:gridCol w:w="1120"/>
        <w:gridCol w:w="835"/>
        <w:gridCol w:w="1540"/>
      </w:tblGrid>
      <w:tr w:rsidR="00855B67" w:rsidRPr="00855B67" w:rsidTr="00855B67">
        <w:trPr>
          <w:trHeight w:val="184"/>
        </w:trPr>
        <w:tc>
          <w:tcPr>
            <w:tcW w:w="6816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855B67" w:rsidRPr="00855B67" w:rsidTr="00855B67">
        <w:trPr>
          <w:trHeight w:val="184"/>
        </w:trPr>
        <w:tc>
          <w:tcPr>
            <w:tcW w:w="6816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5 161 245,00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4 551 745,00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4 551 745,00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976 978,00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24 741,00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115 559,00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</w:t>
            </w:r>
            <w:r w:rsidRPr="00855B67">
              <w:rPr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6816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</w:tbl>
    <w:p w:rsidR="00855B67" w:rsidRPr="00855B67" w:rsidRDefault="00855B67" w:rsidP="00855B67">
      <w:pPr>
        <w:ind w:firstLine="851"/>
        <w:jc w:val="both"/>
        <w:rPr>
          <w:sz w:val="28"/>
          <w:szCs w:val="20"/>
        </w:rPr>
      </w:pPr>
    </w:p>
    <w:p w:rsidR="00855B67" w:rsidRPr="00855B67" w:rsidRDefault="00DD24C6" w:rsidP="00DD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5B67" w:rsidRPr="00855B67">
        <w:rPr>
          <w:sz w:val="28"/>
          <w:szCs w:val="28"/>
        </w:rPr>
        <w:t xml:space="preserve">9)  приложение 12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2022 </w:t>
      </w:r>
      <w:r>
        <w:rPr>
          <w:sz w:val="28"/>
          <w:szCs w:val="28"/>
        </w:rPr>
        <w:t>год» изложить в новой редакции:</w:t>
      </w:r>
    </w:p>
    <w:p w:rsidR="00855B67" w:rsidRPr="00855B67" w:rsidRDefault="00855B67" w:rsidP="00855B67">
      <w:pPr>
        <w:jc w:val="right"/>
        <w:rPr>
          <w:sz w:val="28"/>
          <w:szCs w:val="28"/>
        </w:rPr>
      </w:pPr>
      <w:r w:rsidRPr="00855B67">
        <w:rPr>
          <w:sz w:val="28"/>
          <w:szCs w:val="28"/>
        </w:rPr>
        <w:t xml:space="preserve">рублей       </w:t>
      </w:r>
    </w:p>
    <w:tbl>
      <w:tblPr>
        <w:tblW w:w="102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  <w:gridCol w:w="781"/>
        <w:gridCol w:w="567"/>
        <w:gridCol w:w="1134"/>
        <w:gridCol w:w="456"/>
        <w:gridCol w:w="1498"/>
      </w:tblGrid>
      <w:tr w:rsidR="00855B67" w:rsidRPr="00855B67" w:rsidTr="00855B67">
        <w:trPr>
          <w:trHeight w:val="184"/>
        </w:trPr>
        <w:tc>
          <w:tcPr>
            <w:tcW w:w="5824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1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855B67" w:rsidRPr="00855B67" w:rsidTr="00855B67">
        <w:trPr>
          <w:trHeight w:val="1067"/>
        </w:trPr>
        <w:tc>
          <w:tcPr>
            <w:tcW w:w="5824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16 578 519,00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5 190 836,00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Непрограммные расходы органов исполнительной власти Смоленской области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10 058 478,00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36 000,00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855B6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Непрограммные расходы органов исполнительной власти Смоленской области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Инвентаризация сооружений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1 046 833,00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Комплексы процессных мероприятий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204 122,00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</w:tbl>
    <w:p w:rsidR="00855B67" w:rsidRPr="00855B67" w:rsidRDefault="00855B67" w:rsidP="00855B67">
      <w:pPr>
        <w:jc w:val="both"/>
        <w:rPr>
          <w:sz w:val="28"/>
          <w:szCs w:val="28"/>
        </w:rPr>
      </w:pPr>
      <w:r w:rsidRPr="00855B67">
        <w:rPr>
          <w:sz w:val="28"/>
          <w:szCs w:val="28"/>
        </w:rPr>
        <w:t xml:space="preserve">            </w:t>
      </w:r>
    </w:p>
    <w:p w:rsidR="00855B67" w:rsidRPr="00855B67" w:rsidRDefault="00DD24C6" w:rsidP="00855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5B67" w:rsidRPr="00855B67">
        <w:rPr>
          <w:sz w:val="28"/>
          <w:szCs w:val="28"/>
        </w:rPr>
        <w:t>10) приложение 14 «Распределение бюджетных ассигнований по муниципальным программам и непрограммным направлениям деятельности на 2022 год » изложить в новой редакции:</w:t>
      </w:r>
    </w:p>
    <w:p w:rsidR="00855B67" w:rsidRPr="00855B67" w:rsidRDefault="00855B67" w:rsidP="00855B67">
      <w:pPr>
        <w:jc w:val="right"/>
        <w:rPr>
          <w:sz w:val="28"/>
          <w:szCs w:val="28"/>
        </w:rPr>
      </w:pPr>
      <w:r w:rsidRPr="00855B67">
        <w:rPr>
          <w:sz w:val="28"/>
          <w:szCs w:val="28"/>
        </w:rPr>
        <w:lastRenderedPageBreak/>
        <w:t>рублей</w:t>
      </w:r>
    </w:p>
    <w:tbl>
      <w:tblPr>
        <w:tblW w:w="102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4"/>
        <w:gridCol w:w="1101"/>
        <w:gridCol w:w="814"/>
        <w:gridCol w:w="567"/>
        <w:gridCol w:w="456"/>
        <w:gridCol w:w="1498"/>
      </w:tblGrid>
      <w:tr w:rsidR="00855B67" w:rsidRPr="00855B67" w:rsidTr="00855B67">
        <w:trPr>
          <w:trHeight w:val="184"/>
        </w:trPr>
        <w:tc>
          <w:tcPr>
            <w:tcW w:w="5824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01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14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855B67" w:rsidRPr="00855B67" w:rsidRDefault="00855B67" w:rsidP="00855B67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855B67" w:rsidRPr="00855B67" w:rsidTr="00855B67">
        <w:trPr>
          <w:trHeight w:val="1073"/>
        </w:trPr>
        <w:tc>
          <w:tcPr>
            <w:tcW w:w="5824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802 033,00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96,00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121 937,00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121 865,00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10 016 319,00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923 519,00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891 800,00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02401S1260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8 200 000,00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0440126100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0540120270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Комплексы процессных мероприятий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244 800,00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5 161 245,00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609 500,00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4 551 745,00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4 551 745,00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4 551 745,00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4 547 895,00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3 406 800,00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855B67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973 128,00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167 967,00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3 850,00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24 741,00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3 841,00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20 900,00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201 822,00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7 700,00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2 300,00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115 559,00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Инвентаризация сооружений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74 400,00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44 072,18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30 327,82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  <w:tr w:rsidR="00855B67" w:rsidRPr="00855B67" w:rsidTr="00855B67">
        <w:trPr>
          <w:trHeight w:val="20"/>
        </w:trPr>
        <w:tc>
          <w:tcPr>
            <w:tcW w:w="5824" w:type="dxa"/>
            <w:shd w:val="clear" w:color="auto" w:fill="auto"/>
            <w:hideMark/>
          </w:tcPr>
          <w:p w:rsidR="00855B67" w:rsidRPr="00855B67" w:rsidRDefault="00855B67" w:rsidP="00855B67">
            <w:pPr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855B67" w:rsidRPr="00855B67" w:rsidRDefault="00855B67" w:rsidP="00855B6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855B67">
              <w:rPr>
                <w:color w:val="000000"/>
                <w:sz w:val="16"/>
                <w:szCs w:val="16"/>
              </w:rPr>
              <w:t>6 159,00</w:t>
            </w:r>
          </w:p>
        </w:tc>
      </w:tr>
    </w:tbl>
    <w:p w:rsidR="009D311B" w:rsidRPr="002B0E7E" w:rsidRDefault="00655990" w:rsidP="004F653E">
      <w:pPr>
        <w:keepNext/>
        <w:jc w:val="both"/>
        <w:outlineLvl w:val="2"/>
        <w:rPr>
          <w:sz w:val="28"/>
          <w:szCs w:val="28"/>
        </w:rPr>
      </w:pPr>
      <w:r>
        <w:rPr>
          <w:sz w:val="28"/>
          <w:szCs w:val="20"/>
        </w:rPr>
        <w:t xml:space="preserve">  </w:t>
      </w:r>
      <w:r w:rsidR="000C7A78">
        <w:t xml:space="preserve">  </w:t>
      </w:r>
      <w:r w:rsidR="004F1385">
        <w:rPr>
          <w:sz w:val="28"/>
          <w:szCs w:val="28"/>
        </w:rPr>
        <w:t>2.</w:t>
      </w:r>
      <w:r w:rsidR="009D311B" w:rsidRPr="002B0E7E">
        <w:rPr>
          <w:sz w:val="28"/>
          <w:szCs w:val="28"/>
        </w:rPr>
        <w:t>Настоящее решение вступае</w:t>
      </w:r>
      <w:r w:rsidR="009D311B">
        <w:rPr>
          <w:sz w:val="28"/>
          <w:szCs w:val="28"/>
        </w:rPr>
        <w:t xml:space="preserve">т в силу после его официального </w:t>
      </w:r>
      <w:r w:rsidR="009D311B" w:rsidRPr="002B0E7E">
        <w:rPr>
          <w:sz w:val="28"/>
          <w:szCs w:val="28"/>
        </w:rPr>
        <w:t>опубликования в    газете «Сычевские  вести».</w:t>
      </w:r>
    </w:p>
    <w:p w:rsidR="00BD7F3C" w:rsidRPr="00946CF1" w:rsidRDefault="00BD7F3C" w:rsidP="00BD7F3C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3. Разместить данное решение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</w:t>
      </w:r>
      <w:r w:rsidRPr="0021451B">
        <w:rPr>
          <w:sz w:val="28"/>
          <w:szCs w:val="28"/>
        </w:rPr>
        <w:t xml:space="preserve"> </w:t>
      </w:r>
      <w:r w:rsidRPr="001E43EA">
        <w:rPr>
          <w:sz w:val="28"/>
        </w:rPr>
        <w:t>https://</w:t>
      </w:r>
      <w:r w:rsidRPr="001E43EA">
        <w:rPr>
          <w:sz w:val="28"/>
          <w:lang w:val="en-US"/>
        </w:rPr>
        <w:t>nikol</w:t>
      </w:r>
      <w:r>
        <w:rPr>
          <w:sz w:val="28"/>
        </w:rPr>
        <w:t>-sp.admin-smolensk.ru</w:t>
      </w:r>
      <w:r w:rsidRPr="00946CF1">
        <w:rPr>
          <w:sz w:val="28"/>
        </w:rPr>
        <w:t>.</w:t>
      </w:r>
    </w:p>
    <w:p w:rsidR="00BD7F3C" w:rsidRPr="000C460F" w:rsidRDefault="00BD7F3C" w:rsidP="00BD7F3C">
      <w:pPr>
        <w:pStyle w:val="a5"/>
        <w:jc w:val="both"/>
        <w:rPr>
          <w:szCs w:val="28"/>
        </w:rPr>
      </w:pPr>
    </w:p>
    <w:p w:rsidR="000C7A78" w:rsidRDefault="000C7A78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A3" w:rsidRDefault="00B832A3" w:rsidP="00A451C5">
      <w:r>
        <w:separator/>
      </w:r>
    </w:p>
  </w:endnote>
  <w:endnote w:type="continuationSeparator" w:id="0">
    <w:p w:rsidR="00B832A3" w:rsidRDefault="00B832A3" w:rsidP="00A4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A3" w:rsidRDefault="00B832A3" w:rsidP="00A451C5">
      <w:r>
        <w:separator/>
      </w:r>
    </w:p>
  </w:footnote>
  <w:footnote w:type="continuationSeparator" w:id="0">
    <w:p w:rsidR="00B832A3" w:rsidRDefault="00B832A3" w:rsidP="00A4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597"/>
      <w:docPartObj>
        <w:docPartGallery w:val="Page Numbers (Top of Page)"/>
        <w:docPartUnique/>
      </w:docPartObj>
    </w:sdtPr>
    <w:sdtEndPr/>
    <w:sdtContent>
      <w:p w:rsidR="00855B67" w:rsidRDefault="00855B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B67" w:rsidRDefault="00855B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5BA2EEF"/>
    <w:multiLevelType w:val="hybridMultilevel"/>
    <w:tmpl w:val="94AAC512"/>
    <w:lvl w:ilvl="0" w:tplc="306603DE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1B"/>
    <w:rsid w:val="000021FE"/>
    <w:rsid w:val="0005620E"/>
    <w:rsid w:val="00073B25"/>
    <w:rsid w:val="0009752B"/>
    <w:rsid w:val="000C7A78"/>
    <w:rsid w:val="000F0464"/>
    <w:rsid w:val="00135F28"/>
    <w:rsid w:val="001D74F9"/>
    <w:rsid w:val="001D7AA1"/>
    <w:rsid w:val="001F204F"/>
    <w:rsid w:val="00212EB6"/>
    <w:rsid w:val="002801D6"/>
    <w:rsid w:val="00280AF6"/>
    <w:rsid w:val="00297293"/>
    <w:rsid w:val="002C3F1C"/>
    <w:rsid w:val="002D207D"/>
    <w:rsid w:val="002F3C5E"/>
    <w:rsid w:val="002F47AF"/>
    <w:rsid w:val="00302FDE"/>
    <w:rsid w:val="003717AB"/>
    <w:rsid w:val="00381706"/>
    <w:rsid w:val="003956FD"/>
    <w:rsid w:val="003D0754"/>
    <w:rsid w:val="003D564C"/>
    <w:rsid w:val="00414D3D"/>
    <w:rsid w:val="0045631F"/>
    <w:rsid w:val="00493393"/>
    <w:rsid w:val="004B171E"/>
    <w:rsid w:val="004F1385"/>
    <w:rsid w:val="004F653E"/>
    <w:rsid w:val="00530B55"/>
    <w:rsid w:val="005517C9"/>
    <w:rsid w:val="00595AC1"/>
    <w:rsid w:val="005B0BE9"/>
    <w:rsid w:val="005B4EE6"/>
    <w:rsid w:val="005C2A15"/>
    <w:rsid w:val="005C489E"/>
    <w:rsid w:val="005D6F3C"/>
    <w:rsid w:val="00613EDC"/>
    <w:rsid w:val="00655990"/>
    <w:rsid w:val="006655CE"/>
    <w:rsid w:val="0069619C"/>
    <w:rsid w:val="006A38D6"/>
    <w:rsid w:val="006A3BE2"/>
    <w:rsid w:val="006D24BD"/>
    <w:rsid w:val="006E0D23"/>
    <w:rsid w:val="006E3CA7"/>
    <w:rsid w:val="007210F4"/>
    <w:rsid w:val="00757593"/>
    <w:rsid w:val="00790F32"/>
    <w:rsid w:val="007A6329"/>
    <w:rsid w:val="007B42FB"/>
    <w:rsid w:val="007E52E6"/>
    <w:rsid w:val="00817E30"/>
    <w:rsid w:val="00824744"/>
    <w:rsid w:val="00830228"/>
    <w:rsid w:val="00832A22"/>
    <w:rsid w:val="00855B67"/>
    <w:rsid w:val="008D2361"/>
    <w:rsid w:val="008F3455"/>
    <w:rsid w:val="00950F1B"/>
    <w:rsid w:val="00963FD6"/>
    <w:rsid w:val="009D311B"/>
    <w:rsid w:val="009E2B99"/>
    <w:rsid w:val="00A02045"/>
    <w:rsid w:val="00A451C5"/>
    <w:rsid w:val="00A662DA"/>
    <w:rsid w:val="00A933DF"/>
    <w:rsid w:val="00AE2C79"/>
    <w:rsid w:val="00AF6B03"/>
    <w:rsid w:val="00B17499"/>
    <w:rsid w:val="00B61DE8"/>
    <w:rsid w:val="00B832A3"/>
    <w:rsid w:val="00BD7F3C"/>
    <w:rsid w:val="00C14CD8"/>
    <w:rsid w:val="00C3055D"/>
    <w:rsid w:val="00C66518"/>
    <w:rsid w:val="00CA7994"/>
    <w:rsid w:val="00CB689F"/>
    <w:rsid w:val="00CC379E"/>
    <w:rsid w:val="00CD2FC3"/>
    <w:rsid w:val="00CF7605"/>
    <w:rsid w:val="00D16C63"/>
    <w:rsid w:val="00D27DDA"/>
    <w:rsid w:val="00D724CC"/>
    <w:rsid w:val="00DD24C6"/>
    <w:rsid w:val="00DE323B"/>
    <w:rsid w:val="00E4771A"/>
    <w:rsid w:val="00E70F62"/>
    <w:rsid w:val="00E815F9"/>
    <w:rsid w:val="00EB5925"/>
    <w:rsid w:val="00EC0C74"/>
    <w:rsid w:val="00EC0DEF"/>
    <w:rsid w:val="00F113CE"/>
    <w:rsid w:val="00F25BA3"/>
    <w:rsid w:val="00F55C07"/>
    <w:rsid w:val="00F579CD"/>
    <w:rsid w:val="00F6391D"/>
    <w:rsid w:val="00FB02A6"/>
    <w:rsid w:val="00FD6FE7"/>
    <w:rsid w:val="00FF489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B938"/>
  <w15:docId w15:val="{5A3BD2E4-637B-4896-9A89-E3170C9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  <w:style w:type="paragraph" w:customStyle="1" w:styleId="af7">
    <w:basedOn w:val="a"/>
    <w:next w:val="af4"/>
    <w:qFormat/>
    <w:rsid w:val="00BD7F3C"/>
    <w:pPr>
      <w:jc w:val="center"/>
    </w:pPr>
    <w:rPr>
      <w:sz w:val="28"/>
      <w:szCs w:val="28"/>
    </w:rPr>
  </w:style>
  <w:style w:type="paragraph" w:customStyle="1" w:styleId="af8">
    <w:basedOn w:val="a"/>
    <w:next w:val="af4"/>
    <w:qFormat/>
    <w:rsid w:val="002F3C5E"/>
    <w:pPr>
      <w:jc w:val="center"/>
    </w:pPr>
    <w:rPr>
      <w:sz w:val="28"/>
      <w:szCs w:val="28"/>
    </w:rPr>
  </w:style>
  <w:style w:type="paragraph" w:customStyle="1" w:styleId="af9">
    <w:basedOn w:val="a"/>
    <w:next w:val="af4"/>
    <w:qFormat/>
    <w:rsid w:val="00C66518"/>
    <w:pPr>
      <w:jc w:val="center"/>
    </w:pPr>
    <w:rPr>
      <w:sz w:val="28"/>
      <w:szCs w:val="28"/>
    </w:rPr>
  </w:style>
  <w:style w:type="paragraph" w:customStyle="1" w:styleId="afa">
    <w:basedOn w:val="a"/>
    <w:next w:val="af4"/>
    <w:qFormat/>
    <w:rsid w:val="00655990"/>
    <w:pPr>
      <w:jc w:val="center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5B67"/>
  </w:style>
  <w:style w:type="table" w:customStyle="1" w:styleId="13">
    <w:name w:val="Сетка таблицы1"/>
    <w:basedOn w:val="a1"/>
    <w:next w:val="af0"/>
    <w:rsid w:val="0085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5B67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F950-C07D-4CF9-B76F-FA8D9F87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9393</Words>
  <Characters>53544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68</cp:revision>
  <cp:lastPrinted>2022-06-24T09:23:00Z</cp:lastPrinted>
  <dcterms:created xsi:type="dcterms:W3CDTF">2018-09-19T06:50:00Z</dcterms:created>
  <dcterms:modified xsi:type="dcterms:W3CDTF">2022-06-24T09:23:00Z</dcterms:modified>
</cp:coreProperties>
</file>